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B281" w14:textId="77777777" w:rsidR="00FE067E" w:rsidRDefault="003C6034" w:rsidP="00CC1F3B">
      <w:pPr>
        <w:pStyle w:val="TitlePageOrigin"/>
      </w:pPr>
      <w:r>
        <w:rPr>
          <w:caps w:val="0"/>
        </w:rPr>
        <w:t>WEST VIRGINIA LEGISLATURE</w:t>
      </w:r>
    </w:p>
    <w:p w14:paraId="7BE0D22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AEC2E50" w14:textId="77777777" w:rsidR="00CD36CF" w:rsidRDefault="00FE6134" w:rsidP="00CC1F3B">
      <w:pPr>
        <w:pStyle w:val="TitlePageBillPrefix"/>
      </w:pPr>
      <w:sdt>
        <w:sdtPr>
          <w:tag w:val="IntroDate"/>
          <w:id w:val="-1236936958"/>
          <w:placeholder>
            <w:docPart w:val="F743AA342441480D97CE089C7ED4C9E7"/>
          </w:placeholder>
          <w:text/>
        </w:sdtPr>
        <w:sdtEndPr/>
        <w:sdtContent>
          <w:r w:rsidR="00AE48A0">
            <w:t>Introduced</w:t>
          </w:r>
        </w:sdtContent>
      </w:sdt>
    </w:p>
    <w:p w14:paraId="51B999CA" w14:textId="74B33A3E" w:rsidR="00CD36CF" w:rsidRDefault="00FE6134" w:rsidP="00CC1F3B">
      <w:pPr>
        <w:pStyle w:val="BillNumber"/>
      </w:pPr>
      <w:sdt>
        <w:sdtPr>
          <w:tag w:val="Chamber"/>
          <w:id w:val="893011969"/>
          <w:lock w:val="sdtLocked"/>
          <w:placeholder>
            <w:docPart w:val="20BAE4EE19EB469584FEA2C2457E082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2D6D7F0826D4360A290BB94A508A4C4"/>
          </w:placeholder>
          <w:text/>
        </w:sdtPr>
        <w:sdtEndPr/>
        <w:sdtContent>
          <w:r>
            <w:t>4830</w:t>
          </w:r>
        </w:sdtContent>
      </w:sdt>
    </w:p>
    <w:p w14:paraId="584DB56B" w14:textId="13BC649D" w:rsidR="00CD36CF" w:rsidRDefault="00CD36CF" w:rsidP="00CC1F3B">
      <w:pPr>
        <w:pStyle w:val="Sponsors"/>
      </w:pPr>
      <w:r>
        <w:t xml:space="preserve">By </w:t>
      </w:r>
      <w:sdt>
        <w:sdtPr>
          <w:tag w:val="Sponsors"/>
          <w:id w:val="1589585889"/>
          <w:placeholder>
            <w:docPart w:val="671A9216FC324FE39F66118F94B6B43A"/>
          </w:placeholder>
          <w:text w:multiLine="1"/>
        </w:sdtPr>
        <w:sdtEndPr/>
        <w:sdtContent>
          <w:r w:rsidR="00031499">
            <w:t>Delegate</w:t>
          </w:r>
          <w:r w:rsidR="00F04B3C">
            <w:t>s</w:t>
          </w:r>
          <w:r w:rsidR="00031499">
            <w:t xml:space="preserve"> Pritt</w:t>
          </w:r>
          <w:r w:rsidR="00F04B3C">
            <w:t xml:space="preserve"> and Flanigan</w:t>
          </w:r>
        </w:sdtContent>
      </w:sdt>
    </w:p>
    <w:p w14:paraId="3835BE4F" w14:textId="75F4006B" w:rsidR="00E831B3" w:rsidRDefault="00CD36CF" w:rsidP="00CC1F3B">
      <w:pPr>
        <w:pStyle w:val="References"/>
      </w:pPr>
      <w:r>
        <w:t>[</w:t>
      </w:r>
      <w:sdt>
        <w:sdtPr>
          <w:tag w:val="References"/>
          <w:id w:val="-1043047873"/>
          <w:placeholder>
            <w:docPart w:val="7F65AD5EF19C403E8600E467DF3673F1"/>
          </w:placeholder>
          <w:text w:multiLine="1"/>
        </w:sdtPr>
        <w:sdtEndPr/>
        <w:sdtContent>
          <w:r w:rsidR="00FE6134">
            <w:t>Introduced January 26, 2026; referred to the Committee on the Judiciary then Finance</w:t>
          </w:r>
        </w:sdtContent>
      </w:sdt>
      <w:r>
        <w:t>]</w:t>
      </w:r>
    </w:p>
    <w:p w14:paraId="00D2C0E2" w14:textId="09E53DBA" w:rsidR="00303684" w:rsidRDefault="0000526A" w:rsidP="00CC1F3B">
      <w:pPr>
        <w:pStyle w:val="TitleSection"/>
      </w:pPr>
      <w:r>
        <w:lastRenderedPageBreak/>
        <w:t>A BILL</w:t>
      </w:r>
      <w:r w:rsidR="00031499">
        <w:t xml:space="preserve"> </w:t>
      </w:r>
      <w:r w:rsidR="00031499" w:rsidRPr="00855527">
        <w:rPr>
          <w:color w:val="auto"/>
        </w:rPr>
        <w:t xml:space="preserve">to amend the Code of West Virginia, 1931, as amended, by adding a new article, designated </w:t>
      </w:r>
      <w:bookmarkStart w:id="0" w:name="_Hlk65249231"/>
      <w:r w:rsidR="00031499" w:rsidRPr="00855527">
        <w:rPr>
          <w:color w:val="auto"/>
        </w:rPr>
        <w:t>§</w:t>
      </w:r>
      <w:bookmarkEnd w:id="0"/>
      <w:r w:rsidR="00031499" w:rsidRPr="00855527">
        <w:rPr>
          <w:color w:val="auto"/>
        </w:rPr>
        <w:t>14A-1-1, §14A-1-2, and §14A-1-3, relating to providing compensation to those who have been adversely impacted by the actions of the West Virginia Supreme Court of Appeals</w:t>
      </w:r>
      <w:r w:rsidR="00031499">
        <w:rPr>
          <w:color w:val="auto"/>
        </w:rPr>
        <w:t>'</w:t>
      </w:r>
      <w:r w:rsidR="00031499" w:rsidRPr="00855527">
        <w:rPr>
          <w:color w:val="auto"/>
        </w:rPr>
        <w:t xml:space="preserve"> Judicial Investigative Committee or any other division operating under the umbrella of the West Virginia Supreme Court of Appeals.</w:t>
      </w:r>
    </w:p>
    <w:p w14:paraId="303E4BF5" w14:textId="77777777" w:rsidR="00303684" w:rsidRDefault="00303684" w:rsidP="00CC1F3B">
      <w:pPr>
        <w:pStyle w:val="EnactingClause"/>
      </w:pPr>
      <w:r>
        <w:t>Be it enacted by the Legislature of West Virginia:</w:t>
      </w:r>
    </w:p>
    <w:p w14:paraId="60F4D62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A0C84C" w14:textId="77777777" w:rsidR="00031499" w:rsidRPr="00855527" w:rsidRDefault="00031499" w:rsidP="00031499">
      <w:pPr>
        <w:pStyle w:val="ArticleHeading"/>
        <w:rPr>
          <w:color w:val="auto"/>
          <w:u w:val="single"/>
        </w:rPr>
        <w:sectPr w:rsidR="00031499" w:rsidRPr="00855527" w:rsidSect="00031499">
          <w:type w:val="continuous"/>
          <w:pgSz w:w="12240" w:h="15840" w:code="1"/>
          <w:pgMar w:top="1440" w:right="1440" w:bottom="1440" w:left="1440" w:header="720" w:footer="720" w:gutter="0"/>
          <w:lnNumType w:countBy="1" w:restart="newSection"/>
          <w:cols w:space="720"/>
          <w:titlePg/>
          <w:docGrid w:linePitch="360"/>
        </w:sectPr>
      </w:pPr>
      <w:r w:rsidRPr="00855527">
        <w:rPr>
          <w:color w:val="auto"/>
          <w:u w:val="single"/>
        </w:rPr>
        <w:t>Article 1</w:t>
      </w:r>
      <w:r w:rsidRPr="00855527">
        <w:rPr>
          <w:strike/>
          <w:color w:val="auto"/>
          <w:u w:val="single"/>
        </w:rPr>
        <w:t>4</w:t>
      </w:r>
      <w:r w:rsidRPr="00855527">
        <w:rPr>
          <w:color w:val="auto"/>
          <w:u w:val="single"/>
        </w:rPr>
        <w:t>A. west virginia supreme court of appeals victim fund.</w:t>
      </w:r>
    </w:p>
    <w:p w14:paraId="0A30E095" w14:textId="77777777" w:rsidR="00031499" w:rsidRPr="00855527" w:rsidRDefault="00031499" w:rsidP="00031499">
      <w:pPr>
        <w:pStyle w:val="SectionHeading"/>
        <w:rPr>
          <w:color w:val="auto"/>
          <w:u w:val="single"/>
        </w:rPr>
        <w:sectPr w:rsidR="00031499" w:rsidRPr="00855527" w:rsidSect="00031499">
          <w:type w:val="continuous"/>
          <w:pgSz w:w="12240" w:h="15840" w:code="1"/>
          <w:pgMar w:top="1440" w:right="1440" w:bottom="1440" w:left="1440" w:header="720" w:footer="720" w:gutter="0"/>
          <w:lnNumType w:countBy="1" w:restart="newSection"/>
          <w:cols w:space="720"/>
          <w:titlePg/>
          <w:docGrid w:linePitch="360"/>
        </w:sectPr>
      </w:pPr>
      <w:r w:rsidRPr="00855527">
        <w:rPr>
          <w:color w:val="auto"/>
          <w:u w:val="single"/>
        </w:rPr>
        <w:t>§14A-1-1. Establishing the West Virginia Supreme Court of Appeals Victim's Fund.</w:t>
      </w:r>
    </w:p>
    <w:p w14:paraId="102466DC" w14:textId="77777777" w:rsidR="00031499" w:rsidRPr="00855527" w:rsidRDefault="00031499" w:rsidP="00031499">
      <w:pPr>
        <w:pStyle w:val="SectionBody"/>
        <w:rPr>
          <w:color w:val="auto"/>
          <w:u w:val="single"/>
        </w:rPr>
      </w:pPr>
      <w:r w:rsidRPr="00855527">
        <w:rPr>
          <w:color w:val="auto"/>
          <w:u w:val="single"/>
        </w:rPr>
        <w:t>In order to provide compensation to individuals who have been adversely affected by actions or inactions taken by the Judicial Investigative Committee of the West Virginia Supreme Court of Appeals or any other division operating under the West Virginia Supreme Court of Appeals, a fund shall be established and administered by the Legislative Claims Commission.</w:t>
      </w:r>
    </w:p>
    <w:p w14:paraId="5F8AB846" w14:textId="77777777" w:rsidR="00031499" w:rsidRPr="00855527" w:rsidRDefault="00031499" w:rsidP="00031499">
      <w:pPr>
        <w:pStyle w:val="SectionHeading"/>
        <w:rPr>
          <w:color w:val="auto"/>
          <w:u w:val="single"/>
        </w:rPr>
        <w:sectPr w:rsidR="00031499" w:rsidRPr="00855527" w:rsidSect="00031499">
          <w:type w:val="continuous"/>
          <w:pgSz w:w="12240" w:h="15840" w:code="1"/>
          <w:pgMar w:top="1440" w:right="1440" w:bottom="1440" w:left="1440" w:header="720" w:footer="720" w:gutter="0"/>
          <w:lnNumType w:countBy="1" w:restart="newSection"/>
          <w:cols w:space="720"/>
          <w:titlePg/>
          <w:docGrid w:linePitch="360"/>
        </w:sectPr>
      </w:pPr>
      <w:r w:rsidRPr="00855527">
        <w:rPr>
          <w:color w:val="auto"/>
          <w:u w:val="single"/>
        </w:rPr>
        <w:t>§14A-1-2. Application and process for West Virginia Supreme Court of Appeals Victim's Fund.</w:t>
      </w:r>
    </w:p>
    <w:p w14:paraId="67CC31AA" w14:textId="77777777" w:rsidR="00031499" w:rsidRPr="00855527" w:rsidRDefault="00031499" w:rsidP="00031499">
      <w:pPr>
        <w:pStyle w:val="SectionBody"/>
        <w:rPr>
          <w:color w:val="auto"/>
          <w:u w:val="single"/>
        </w:rPr>
      </w:pPr>
      <w:r w:rsidRPr="00855527">
        <w:rPr>
          <w:color w:val="auto"/>
          <w:u w:val="single"/>
        </w:rPr>
        <w:t>Those affected by decisions, actions or lack of actions by divisions under the West Virginia Supreme Court of Appeals shall make application to the fund’s supervisory authority for financial relief, describing the justification for the claim in detail.</w:t>
      </w:r>
    </w:p>
    <w:p w14:paraId="1F9A379A" w14:textId="77777777" w:rsidR="00031499" w:rsidRPr="00855527" w:rsidRDefault="00031499" w:rsidP="00031499">
      <w:pPr>
        <w:pStyle w:val="SectionBody"/>
        <w:rPr>
          <w:color w:val="auto"/>
          <w:u w:val="single"/>
        </w:rPr>
      </w:pPr>
      <w:r w:rsidRPr="00855527">
        <w:rPr>
          <w:color w:val="auto"/>
          <w:u w:val="single"/>
        </w:rPr>
        <w:t>The fund’s supervisory authority shall make a decision as to whether or not the claim is valid and send it through for payment to the affected party(s).</w:t>
      </w:r>
    </w:p>
    <w:p w14:paraId="7A53D78C" w14:textId="77777777" w:rsidR="00031499" w:rsidRPr="00855527" w:rsidRDefault="00031499" w:rsidP="00031499">
      <w:pPr>
        <w:pStyle w:val="SectionBody"/>
        <w:rPr>
          <w:color w:val="auto"/>
          <w:u w:val="single"/>
        </w:rPr>
      </w:pPr>
      <w:r w:rsidRPr="00855527">
        <w:rPr>
          <w:color w:val="auto"/>
          <w:u w:val="single"/>
        </w:rPr>
        <w:t xml:space="preserve">The supervisory authority of the fund reserves the right to deny a claim in the event the claim is not valid; however, the claims are subject to appeal by the applicant to the appropriate authority.  </w:t>
      </w:r>
    </w:p>
    <w:p w14:paraId="7D81166F" w14:textId="77777777" w:rsidR="00031499" w:rsidRPr="00855527" w:rsidRDefault="00031499" w:rsidP="00031499">
      <w:pPr>
        <w:pStyle w:val="SectionHeading"/>
        <w:rPr>
          <w:color w:val="auto"/>
          <w:u w:val="single"/>
        </w:rPr>
        <w:sectPr w:rsidR="00031499" w:rsidRPr="00855527" w:rsidSect="00031499">
          <w:type w:val="continuous"/>
          <w:pgSz w:w="12240" w:h="15840" w:code="1"/>
          <w:pgMar w:top="1440" w:right="1440" w:bottom="1440" w:left="1440" w:header="720" w:footer="720" w:gutter="0"/>
          <w:lnNumType w:countBy="1" w:restart="newSection"/>
          <w:cols w:space="720"/>
          <w:titlePg/>
          <w:docGrid w:linePitch="360"/>
        </w:sectPr>
      </w:pPr>
      <w:r w:rsidRPr="00855527">
        <w:rPr>
          <w:color w:val="auto"/>
          <w:u w:val="single"/>
        </w:rPr>
        <w:t>§14A-1-3. Limitation on claims.</w:t>
      </w:r>
    </w:p>
    <w:p w14:paraId="2BC7E3C8" w14:textId="5C6AECE6" w:rsidR="008736AA" w:rsidRDefault="00031499" w:rsidP="00031499">
      <w:pPr>
        <w:pStyle w:val="SectionBody"/>
      </w:pPr>
      <w:r w:rsidRPr="00855527">
        <w:rPr>
          <w:color w:val="auto"/>
          <w:u w:val="single"/>
        </w:rPr>
        <w:t>Claims may be filed up to 10 years retroactively from July 1, 202</w:t>
      </w:r>
      <w:r>
        <w:rPr>
          <w:color w:val="auto"/>
          <w:u w:val="single"/>
        </w:rPr>
        <w:t>6</w:t>
      </w:r>
      <w:r w:rsidRPr="00855527">
        <w:rPr>
          <w:color w:val="auto"/>
          <w:u w:val="single"/>
        </w:rPr>
        <w:t xml:space="preserve"> in cases in which persons within the state of West Virginia have been negatively affected by actions of the committees operating under the umbrella of the West Virginia Supreme Court of Appeals.</w:t>
      </w:r>
    </w:p>
    <w:p w14:paraId="2E7A3065" w14:textId="77777777" w:rsidR="00C33014" w:rsidRDefault="00C33014" w:rsidP="00CC1F3B">
      <w:pPr>
        <w:pStyle w:val="Note"/>
      </w:pPr>
    </w:p>
    <w:p w14:paraId="209F6A23" w14:textId="4002C260" w:rsidR="006865E9" w:rsidRDefault="00CF1DCA" w:rsidP="00CC1F3B">
      <w:pPr>
        <w:pStyle w:val="Note"/>
      </w:pPr>
      <w:r>
        <w:t xml:space="preserve">NOTE: </w:t>
      </w:r>
      <w:r w:rsidR="00031499" w:rsidRPr="00855527">
        <w:rPr>
          <w:color w:val="auto"/>
        </w:rPr>
        <w:t>The purpose of this bill is to provide compensation to those who have been adversely impacted by the actions of the West Virginia Supreme Court of Appeals' Judicial Investigative Committee or any other division operating under the umbrella of the West Virginia Supreme Court of Appeals.</w:t>
      </w:r>
    </w:p>
    <w:p w14:paraId="1EB7733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D8EA" w14:textId="77777777" w:rsidR="00031499" w:rsidRPr="00B844FE" w:rsidRDefault="00031499" w:rsidP="00B844FE">
      <w:r>
        <w:separator/>
      </w:r>
    </w:p>
  </w:endnote>
  <w:endnote w:type="continuationSeparator" w:id="0">
    <w:p w14:paraId="27665B3D" w14:textId="77777777" w:rsidR="00031499" w:rsidRPr="00B844FE" w:rsidRDefault="000314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23CF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D9DF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BFCA4A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3D74" w14:textId="77777777" w:rsidR="00031499" w:rsidRDefault="00031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93C4" w14:textId="77777777" w:rsidR="00031499" w:rsidRPr="00B844FE" w:rsidRDefault="00031499" w:rsidP="00B844FE">
      <w:r>
        <w:separator/>
      </w:r>
    </w:p>
  </w:footnote>
  <w:footnote w:type="continuationSeparator" w:id="0">
    <w:p w14:paraId="644EF1FA" w14:textId="77777777" w:rsidR="00031499" w:rsidRPr="00B844FE" w:rsidRDefault="000314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B103" w14:textId="77777777" w:rsidR="002A0269" w:rsidRPr="00B844FE" w:rsidRDefault="00FE6134">
    <w:pPr>
      <w:pStyle w:val="Header"/>
    </w:pPr>
    <w:sdt>
      <w:sdtPr>
        <w:id w:val="-684364211"/>
        <w:placeholder>
          <w:docPart w:val="20BAE4EE19EB469584FEA2C2457E08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0BAE4EE19EB469584FEA2C2457E08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22A9" w14:textId="3D3C9CF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3149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1499">
          <w:rPr>
            <w:sz w:val="22"/>
            <w:szCs w:val="22"/>
          </w:rPr>
          <w:t>2026R2981</w:t>
        </w:r>
      </w:sdtContent>
    </w:sdt>
  </w:p>
  <w:p w14:paraId="1047B2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50E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99"/>
    <w:rsid w:val="0000526A"/>
    <w:rsid w:val="00031499"/>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22A1C"/>
    <w:rsid w:val="00394191"/>
    <w:rsid w:val="003C51CD"/>
    <w:rsid w:val="003C6034"/>
    <w:rsid w:val="003F3D35"/>
    <w:rsid w:val="00400B5C"/>
    <w:rsid w:val="004368E0"/>
    <w:rsid w:val="004C13DD"/>
    <w:rsid w:val="004D3ABE"/>
    <w:rsid w:val="004E3441"/>
    <w:rsid w:val="00500579"/>
    <w:rsid w:val="0051351B"/>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57CE9"/>
    <w:rsid w:val="00980327"/>
    <w:rsid w:val="00986478"/>
    <w:rsid w:val="009B5557"/>
    <w:rsid w:val="009C179A"/>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E1382"/>
    <w:rsid w:val="00C33014"/>
    <w:rsid w:val="00C33434"/>
    <w:rsid w:val="00C34869"/>
    <w:rsid w:val="00C42EB6"/>
    <w:rsid w:val="00C62327"/>
    <w:rsid w:val="00C85096"/>
    <w:rsid w:val="00CB20EF"/>
    <w:rsid w:val="00CC1F3B"/>
    <w:rsid w:val="00CD12CB"/>
    <w:rsid w:val="00CD36CF"/>
    <w:rsid w:val="00CF1DCA"/>
    <w:rsid w:val="00D51BA7"/>
    <w:rsid w:val="00D579FC"/>
    <w:rsid w:val="00D81C16"/>
    <w:rsid w:val="00DE526B"/>
    <w:rsid w:val="00DF199D"/>
    <w:rsid w:val="00DF7648"/>
    <w:rsid w:val="00E01542"/>
    <w:rsid w:val="00E365F1"/>
    <w:rsid w:val="00E62F48"/>
    <w:rsid w:val="00E831B3"/>
    <w:rsid w:val="00E95FBC"/>
    <w:rsid w:val="00EC5E63"/>
    <w:rsid w:val="00EE70CB"/>
    <w:rsid w:val="00F04B3C"/>
    <w:rsid w:val="00F41CA2"/>
    <w:rsid w:val="00F443C0"/>
    <w:rsid w:val="00F62EFB"/>
    <w:rsid w:val="00F939A4"/>
    <w:rsid w:val="00FA7B09"/>
    <w:rsid w:val="00FB23D7"/>
    <w:rsid w:val="00FD5B51"/>
    <w:rsid w:val="00FE067E"/>
    <w:rsid w:val="00FE208F"/>
    <w:rsid w:val="00FE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A80C"/>
  <w15:chartTrackingRefBased/>
  <w15:docId w15:val="{93AC4EB9-288B-4097-ADBB-FA06BA1A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3AA342441480D97CE089C7ED4C9E7"/>
        <w:category>
          <w:name w:val="General"/>
          <w:gallery w:val="placeholder"/>
        </w:category>
        <w:types>
          <w:type w:val="bbPlcHdr"/>
        </w:types>
        <w:behaviors>
          <w:behavior w:val="content"/>
        </w:behaviors>
        <w:guid w:val="{BE8FD7B6-E998-4896-855B-048E9A07987C}"/>
      </w:docPartPr>
      <w:docPartBody>
        <w:p w:rsidR="004E2F90" w:rsidRDefault="004E2F90">
          <w:pPr>
            <w:pStyle w:val="F743AA342441480D97CE089C7ED4C9E7"/>
          </w:pPr>
          <w:r w:rsidRPr="00B844FE">
            <w:t>Prefix Text</w:t>
          </w:r>
        </w:p>
      </w:docPartBody>
    </w:docPart>
    <w:docPart>
      <w:docPartPr>
        <w:name w:val="20BAE4EE19EB469584FEA2C2457E0823"/>
        <w:category>
          <w:name w:val="General"/>
          <w:gallery w:val="placeholder"/>
        </w:category>
        <w:types>
          <w:type w:val="bbPlcHdr"/>
        </w:types>
        <w:behaviors>
          <w:behavior w:val="content"/>
        </w:behaviors>
        <w:guid w:val="{BD3A213A-A1E6-4A5A-94EB-20F993EBC936}"/>
      </w:docPartPr>
      <w:docPartBody>
        <w:p w:rsidR="004E2F90" w:rsidRDefault="004E2F90">
          <w:pPr>
            <w:pStyle w:val="20BAE4EE19EB469584FEA2C2457E0823"/>
          </w:pPr>
          <w:r w:rsidRPr="00B844FE">
            <w:t>[Type here]</w:t>
          </w:r>
        </w:p>
      </w:docPartBody>
    </w:docPart>
    <w:docPart>
      <w:docPartPr>
        <w:name w:val="72D6D7F0826D4360A290BB94A508A4C4"/>
        <w:category>
          <w:name w:val="General"/>
          <w:gallery w:val="placeholder"/>
        </w:category>
        <w:types>
          <w:type w:val="bbPlcHdr"/>
        </w:types>
        <w:behaviors>
          <w:behavior w:val="content"/>
        </w:behaviors>
        <w:guid w:val="{76ADFD18-E721-40C4-B8F3-F0EDD30958FC}"/>
      </w:docPartPr>
      <w:docPartBody>
        <w:p w:rsidR="004E2F90" w:rsidRDefault="004E2F90">
          <w:pPr>
            <w:pStyle w:val="72D6D7F0826D4360A290BB94A508A4C4"/>
          </w:pPr>
          <w:r w:rsidRPr="00B844FE">
            <w:t>Number</w:t>
          </w:r>
        </w:p>
      </w:docPartBody>
    </w:docPart>
    <w:docPart>
      <w:docPartPr>
        <w:name w:val="671A9216FC324FE39F66118F94B6B43A"/>
        <w:category>
          <w:name w:val="General"/>
          <w:gallery w:val="placeholder"/>
        </w:category>
        <w:types>
          <w:type w:val="bbPlcHdr"/>
        </w:types>
        <w:behaviors>
          <w:behavior w:val="content"/>
        </w:behaviors>
        <w:guid w:val="{DE9E997F-7CBD-49C7-8EDB-1F2C570589C7}"/>
      </w:docPartPr>
      <w:docPartBody>
        <w:p w:rsidR="004E2F90" w:rsidRDefault="004E2F90">
          <w:pPr>
            <w:pStyle w:val="671A9216FC324FE39F66118F94B6B43A"/>
          </w:pPr>
          <w:r w:rsidRPr="00B844FE">
            <w:t>Enter Sponsors Here</w:t>
          </w:r>
        </w:p>
      </w:docPartBody>
    </w:docPart>
    <w:docPart>
      <w:docPartPr>
        <w:name w:val="7F65AD5EF19C403E8600E467DF3673F1"/>
        <w:category>
          <w:name w:val="General"/>
          <w:gallery w:val="placeholder"/>
        </w:category>
        <w:types>
          <w:type w:val="bbPlcHdr"/>
        </w:types>
        <w:behaviors>
          <w:behavior w:val="content"/>
        </w:behaviors>
        <w:guid w:val="{96DF227C-015E-4409-B049-B243AC274226}"/>
      </w:docPartPr>
      <w:docPartBody>
        <w:p w:rsidR="004E2F90" w:rsidRDefault="004E2F90">
          <w:pPr>
            <w:pStyle w:val="7F65AD5EF19C403E8600E467DF3673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90"/>
    <w:rsid w:val="00322A1C"/>
    <w:rsid w:val="003F3D35"/>
    <w:rsid w:val="004E2F90"/>
    <w:rsid w:val="0051351B"/>
    <w:rsid w:val="009C179A"/>
    <w:rsid w:val="00BE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43AA342441480D97CE089C7ED4C9E7">
    <w:name w:val="F743AA342441480D97CE089C7ED4C9E7"/>
  </w:style>
  <w:style w:type="paragraph" w:customStyle="1" w:styleId="20BAE4EE19EB469584FEA2C2457E0823">
    <w:name w:val="20BAE4EE19EB469584FEA2C2457E0823"/>
  </w:style>
  <w:style w:type="paragraph" w:customStyle="1" w:styleId="72D6D7F0826D4360A290BB94A508A4C4">
    <w:name w:val="72D6D7F0826D4360A290BB94A508A4C4"/>
  </w:style>
  <w:style w:type="paragraph" w:customStyle="1" w:styleId="671A9216FC324FE39F66118F94B6B43A">
    <w:name w:val="671A9216FC324FE39F66118F94B6B43A"/>
  </w:style>
  <w:style w:type="character" w:styleId="PlaceholderText">
    <w:name w:val="Placeholder Text"/>
    <w:basedOn w:val="DefaultParagraphFont"/>
    <w:uiPriority w:val="99"/>
    <w:semiHidden/>
    <w:rPr>
      <w:color w:val="808080"/>
    </w:rPr>
  </w:style>
  <w:style w:type="paragraph" w:customStyle="1" w:styleId="7F65AD5EF19C403E8600E467DF3673F1">
    <w:name w:val="7F65AD5EF19C403E8600E467DF3673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2026-01-23T22:17:00Z</dcterms:created>
  <dcterms:modified xsi:type="dcterms:W3CDTF">2026-01-23T22:17:00Z</dcterms:modified>
</cp:coreProperties>
</file>